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9C4E65" w14:textId="12829DC4" w:rsidR="004071DE" w:rsidRDefault="005A4D2F" w:rsidP="004071DE">
      <w:pPr>
        <w:jc w:val="center"/>
      </w:pPr>
      <w:r>
        <w:t xml:space="preserve">Tentative </w:t>
      </w:r>
      <w:r w:rsidR="00D30107">
        <w:t>Agenda</w:t>
      </w:r>
    </w:p>
    <w:p w14:paraId="45785AD9" w14:textId="77777777" w:rsidR="004071DE" w:rsidRDefault="004071DE" w:rsidP="004071DE">
      <w:pPr>
        <w:jc w:val="center"/>
      </w:pPr>
      <w:r>
        <w:t>Minnesota Space Grant Consortium</w:t>
      </w:r>
    </w:p>
    <w:p w14:paraId="35420EB9" w14:textId="51C3D247" w:rsidR="004071DE" w:rsidRDefault="004071DE" w:rsidP="004071DE">
      <w:pPr>
        <w:jc w:val="center"/>
      </w:pPr>
      <w:r>
        <w:t>Affiliate Directors 20</w:t>
      </w:r>
      <w:r w:rsidR="00E5646A">
        <w:t>20</w:t>
      </w:r>
      <w:r>
        <w:t xml:space="preserve"> </w:t>
      </w:r>
      <w:r w:rsidR="00051478">
        <w:t>Fall</w:t>
      </w:r>
      <w:r>
        <w:t xml:space="preserve"> Meeting</w:t>
      </w:r>
    </w:p>
    <w:p w14:paraId="423BAB85" w14:textId="2EC393F5" w:rsidR="004071DE" w:rsidRPr="00E5646A" w:rsidRDefault="004071DE" w:rsidP="004071DE">
      <w:pPr>
        <w:jc w:val="center"/>
      </w:pPr>
      <w:r>
        <w:t>Satur</w:t>
      </w:r>
      <w:r w:rsidRPr="00E5646A">
        <w:t xml:space="preserve">day, </w:t>
      </w:r>
      <w:r w:rsidR="005A4D2F">
        <w:t>October 16</w:t>
      </w:r>
      <w:r w:rsidRPr="00E5646A">
        <w:t>, 20</w:t>
      </w:r>
      <w:r w:rsidR="00E5646A" w:rsidRPr="00E5646A">
        <w:t>20</w:t>
      </w:r>
      <w:r w:rsidRPr="00E5646A">
        <w:t xml:space="preserve">, 9 a.m. to </w:t>
      </w:r>
      <w:r w:rsidR="00051478">
        <w:t>2</w:t>
      </w:r>
      <w:r w:rsidR="00E5646A" w:rsidRPr="00E5646A">
        <w:t xml:space="preserve"> p.m.</w:t>
      </w:r>
    </w:p>
    <w:p w14:paraId="062FDEC4" w14:textId="77777777" w:rsidR="004071DE" w:rsidRPr="00E5646A" w:rsidRDefault="00E5646A" w:rsidP="004071DE">
      <w:pPr>
        <w:jc w:val="center"/>
      </w:pPr>
      <w:r w:rsidRPr="00E5646A">
        <w:t>Zoom link</w:t>
      </w:r>
      <w:r w:rsidRPr="005A4D2F">
        <w:t xml:space="preserve">: </w:t>
      </w:r>
      <w:hyperlink r:id="rId5" w:tgtFrame="_blank" w:history="1">
        <w:r w:rsidRPr="005A4D2F">
          <w:rPr>
            <w:rStyle w:val="Hyperlink"/>
          </w:rPr>
          <w:t>https://umn.zoom.us/j/7261550823</w:t>
        </w:r>
      </w:hyperlink>
    </w:p>
    <w:p w14:paraId="7581C9AF" w14:textId="77777777" w:rsidR="004071DE" w:rsidRPr="00E5646A" w:rsidRDefault="004071DE" w:rsidP="004071DE">
      <w:pPr>
        <w:jc w:val="center"/>
      </w:pPr>
      <w:r w:rsidRPr="00E5646A">
        <w:t>James’ cell: 651-399-2423</w:t>
      </w:r>
    </w:p>
    <w:p w14:paraId="0F233F87" w14:textId="77777777" w:rsidR="0049592D" w:rsidRDefault="0049592D" w:rsidP="00330688"/>
    <w:p w14:paraId="5648E8BF" w14:textId="77777777" w:rsidR="00795694" w:rsidRDefault="00795694" w:rsidP="002E6CA1">
      <w:pPr>
        <w:jc w:val="both"/>
      </w:pPr>
      <w:r>
        <w:t>Introduction</w:t>
      </w:r>
      <w:r w:rsidR="006A09BB">
        <w:t>s</w:t>
      </w:r>
      <w:r w:rsidR="003C7947">
        <w:t xml:space="preserve"> and audio/video checks</w:t>
      </w:r>
      <w:r>
        <w:tab/>
      </w:r>
      <w:r w:rsidR="002E6CA1">
        <w:tab/>
      </w:r>
      <w:r w:rsidR="002E6CA1">
        <w:tab/>
      </w:r>
      <w:r w:rsidR="002E6CA1">
        <w:tab/>
      </w:r>
      <w:r w:rsidR="002E6CA1">
        <w:tab/>
        <w:t xml:space="preserve">   </w:t>
      </w:r>
      <w:proofErr w:type="gramStart"/>
      <w:r w:rsidR="002E6CA1">
        <w:t xml:space="preserve">   {</w:t>
      </w:r>
      <w:proofErr w:type="gramEnd"/>
      <w:r w:rsidR="002E6CA1">
        <w:t xml:space="preserve">all}   </w:t>
      </w:r>
      <w:r w:rsidR="00204C16">
        <w:t>9:00 – 9:</w:t>
      </w:r>
      <w:r w:rsidR="00A06BD3">
        <w:t>10</w:t>
      </w:r>
    </w:p>
    <w:p w14:paraId="4615C4E6" w14:textId="77777777" w:rsidR="00FC3C81" w:rsidRDefault="00FC3C81" w:rsidP="00FC3C81">
      <w:pPr>
        <w:jc w:val="both"/>
      </w:pPr>
    </w:p>
    <w:p w14:paraId="1E7D9B85" w14:textId="7F27A7C7" w:rsidR="00051478" w:rsidRDefault="00D03692" w:rsidP="002E6CA1">
      <w:pPr>
        <w:jc w:val="both"/>
      </w:pPr>
      <w:r>
        <w:t>Update</w:t>
      </w:r>
      <w:r w:rsidR="00751ECA">
        <w:t>s</w:t>
      </w:r>
      <w:r>
        <w:t xml:space="preserve"> from the </w:t>
      </w:r>
      <w:r w:rsidR="00DD7E2D">
        <w:t xml:space="preserve">recent </w:t>
      </w:r>
      <w:r w:rsidR="00751ECA">
        <w:t>(</w:t>
      </w:r>
      <w:r w:rsidR="00051478">
        <w:t>virtual</w:t>
      </w:r>
      <w:r w:rsidR="00751ECA">
        <w:t>)</w:t>
      </w:r>
      <w:r w:rsidR="00051478">
        <w:t xml:space="preserve"> </w:t>
      </w:r>
      <w:r>
        <w:t>National Space Grant</w:t>
      </w:r>
      <w:r w:rsidR="009953B8">
        <w:t xml:space="preserve"> </w:t>
      </w:r>
      <w:r w:rsidR="004071DE">
        <w:t>Directors Meeting</w:t>
      </w:r>
      <w:r w:rsidR="00751ECA">
        <w:t xml:space="preserve">, </w:t>
      </w:r>
      <w:r w:rsidR="00051478">
        <w:t xml:space="preserve">reminder of no-cost extension and spend-down for 2019-2020 (and </w:t>
      </w:r>
      <w:r w:rsidR="00751ECA">
        <w:t xml:space="preserve">all </w:t>
      </w:r>
      <w:r w:rsidR="00051478">
        <w:t>earlier) funding, status of subcontract</w:t>
      </w:r>
      <w:r w:rsidR="00CE1BA4">
        <w:t xml:space="preserve"> processing</w:t>
      </w:r>
      <w:r w:rsidR="00051478">
        <w:t xml:space="preserve"> for 2020-2021 (AKA “Year 1”), Augmentation for “Years 2 through Year 4”, preview of starting to use “Submittable”, upcoming reports: 6-month report (new – due in December</w:t>
      </w:r>
      <w:r w:rsidR="001F3131">
        <w:t xml:space="preserve"> – may include photos but need media releases</w:t>
      </w:r>
      <w:r w:rsidR="00051478">
        <w:t>), OEPM data collection (due in January), APD (due in March),</w:t>
      </w:r>
      <w:r w:rsidR="00751ECA">
        <w:t xml:space="preserve"> preview of expectations for “Year 2” proposals (due in February</w:t>
      </w:r>
      <w:r w:rsidR="00CE1BA4">
        <w:t>, modified match requirement</w:t>
      </w:r>
      <w:r w:rsidR="00751ECA">
        <w:t>), NASA Center internships, local (possibly-virtual) intercollegiate internships concept</w:t>
      </w:r>
    </w:p>
    <w:p w14:paraId="7727FBD5" w14:textId="27908FC4" w:rsidR="00751ECA" w:rsidRDefault="00751ECA" w:rsidP="00751ECA">
      <w:pPr>
        <w:jc w:val="right"/>
      </w:pPr>
      <w:r>
        <w:t>9:10 to 10:</w:t>
      </w:r>
      <w:r w:rsidR="001F3131">
        <w:t>1</w:t>
      </w:r>
      <w:r>
        <w:t>0</w:t>
      </w:r>
    </w:p>
    <w:p w14:paraId="3BF59D6F" w14:textId="1244CA47" w:rsidR="00051478" w:rsidRDefault="00051478" w:rsidP="002E6CA1">
      <w:pPr>
        <w:jc w:val="both"/>
      </w:pPr>
    </w:p>
    <w:p w14:paraId="7410ADE0" w14:textId="245DCBE1" w:rsidR="006A6740" w:rsidRDefault="006A6740" w:rsidP="002E6CA1">
      <w:pPr>
        <w:jc w:val="both"/>
      </w:pPr>
      <w:r>
        <w:t>Break/networking</w:t>
      </w:r>
    </w:p>
    <w:p w14:paraId="3D634AE2" w14:textId="2817A6A3" w:rsidR="006A6740" w:rsidRDefault="006A6740" w:rsidP="006A6740">
      <w:pPr>
        <w:jc w:val="right"/>
      </w:pPr>
      <w:r>
        <w:t>10:</w:t>
      </w:r>
      <w:r w:rsidR="001F3131">
        <w:t>1</w:t>
      </w:r>
      <w:r>
        <w:t>0 to 10:</w:t>
      </w:r>
      <w:r w:rsidR="001F3131">
        <w:t>2</w:t>
      </w:r>
      <w:r>
        <w:t>0</w:t>
      </w:r>
    </w:p>
    <w:p w14:paraId="696A15D1" w14:textId="77777777" w:rsidR="006A6740" w:rsidRDefault="006A6740" w:rsidP="002E6CA1">
      <w:pPr>
        <w:jc w:val="both"/>
      </w:pPr>
    </w:p>
    <w:p w14:paraId="2E2D672C" w14:textId="3322E5DE" w:rsidR="00751ECA" w:rsidRDefault="00751ECA" w:rsidP="00751ECA">
      <w:pPr>
        <w:jc w:val="both"/>
      </w:pPr>
      <w:r>
        <w:t xml:space="preserve">What is “good” about these times (and might even persist)? </w:t>
      </w:r>
      <w:r w:rsidR="006A6740">
        <w:t xml:space="preserve">Sharing of “scalable” ideas. </w:t>
      </w:r>
      <w:r>
        <w:t>Examples from other states</w:t>
      </w:r>
      <w:r w:rsidR="008C2F5D">
        <w:t xml:space="preserve">: </w:t>
      </w:r>
      <w:r w:rsidR="009C501B">
        <w:t xml:space="preserve">ND SG </w:t>
      </w:r>
      <w:r w:rsidR="008C2F5D">
        <w:t xml:space="preserve">teacher professional development, </w:t>
      </w:r>
      <w:r w:rsidR="009C501B">
        <w:t xml:space="preserve">AZ SG </w:t>
      </w:r>
      <w:r w:rsidR="008C2F5D">
        <w:t xml:space="preserve">virtual student symposium, </w:t>
      </w:r>
      <w:r w:rsidR="009C501B">
        <w:t xml:space="preserve">CO SG </w:t>
      </w:r>
      <w:r w:rsidR="008C2F5D">
        <w:t>hands-on workshop (</w:t>
      </w:r>
      <w:r w:rsidR="009C501B">
        <w:t xml:space="preserve">prior to </w:t>
      </w:r>
      <w:r w:rsidR="008C2F5D">
        <w:t>statewide design challenge)</w:t>
      </w:r>
    </w:p>
    <w:p w14:paraId="6FA5AB02" w14:textId="78B392F9" w:rsidR="00751ECA" w:rsidRDefault="00751ECA" w:rsidP="00751ECA">
      <w:pPr>
        <w:jc w:val="right"/>
      </w:pPr>
      <w:r>
        <w:t>10</w:t>
      </w:r>
      <w:r w:rsidR="001F3131">
        <w:t>:20</w:t>
      </w:r>
      <w:r>
        <w:t xml:space="preserve"> to 10:</w:t>
      </w:r>
      <w:r w:rsidR="006A6740">
        <w:t>4</w:t>
      </w:r>
      <w:r>
        <w:t>0</w:t>
      </w:r>
    </w:p>
    <w:p w14:paraId="1E2C8979" w14:textId="77777777" w:rsidR="00751ECA" w:rsidRDefault="00751ECA" w:rsidP="002E6CA1">
      <w:pPr>
        <w:jc w:val="both"/>
      </w:pPr>
    </w:p>
    <w:p w14:paraId="27E5903C" w14:textId="5CD955EE" w:rsidR="00751ECA" w:rsidRDefault="00751ECA" w:rsidP="00751ECA">
      <w:pPr>
        <w:jc w:val="both"/>
      </w:pPr>
      <w:proofErr w:type="spellStart"/>
      <w:r>
        <w:t>MnSGC</w:t>
      </w:r>
      <w:proofErr w:type="spellEnd"/>
      <w:r>
        <w:t xml:space="preserve"> virtual student symposium: discuss date and timing and expectations for affiliates regarding student speakers and attendees</w:t>
      </w:r>
      <w:r w:rsidR="006A6740">
        <w:t xml:space="preserve"> (</w:t>
      </w:r>
      <w:r w:rsidR="008C2F5D">
        <w:t>with possible expansion in</w:t>
      </w:r>
      <w:r w:rsidR="006A6740">
        <w:t xml:space="preserve"> future years)</w:t>
      </w:r>
    </w:p>
    <w:p w14:paraId="69370750" w14:textId="17848A62" w:rsidR="00751ECA" w:rsidRDefault="00751ECA" w:rsidP="00751ECA">
      <w:pPr>
        <w:jc w:val="right"/>
      </w:pPr>
      <w:r>
        <w:t>10:</w:t>
      </w:r>
      <w:r w:rsidR="006A6740">
        <w:t>4</w:t>
      </w:r>
      <w:r>
        <w:t>0 to 1</w:t>
      </w:r>
      <w:r w:rsidR="00CE1BA4">
        <w:t>1</w:t>
      </w:r>
      <w:r>
        <w:t>:</w:t>
      </w:r>
      <w:r w:rsidR="00CE1BA4">
        <w:t>00</w:t>
      </w:r>
    </w:p>
    <w:p w14:paraId="01E8E300" w14:textId="77777777" w:rsidR="00751ECA" w:rsidRDefault="00751ECA" w:rsidP="002E6CA1">
      <w:pPr>
        <w:jc w:val="both"/>
      </w:pPr>
    </w:p>
    <w:p w14:paraId="12A82939" w14:textId="426180D8" w:rsidR="00751ECA" w:rsidRDefault="00051478" w:rsidP="00751ECA">
      <w:pPr>
        <w:jc w:val="both"/>
      </w:pPr>
      <w:r>
        <w:t xml:space="preserve">Update on </w:t>
      </w:r>
      <w:proofErr w:type="spellStart"/>
      <w:r>
        <w:t>MnSGC</w:t>
      </w:r>
      <w:proofErr w:type="spellEnd"/>
      <w:r>
        <w:t xml:space="preserve"> challenges: </w:t>
      </w:r>
      <w:r w:rsidR="008C2F5D">
        <w:t xml:space="preserve">national </w:t>
      </w:r>
      <w:r>
        <w:t xml:space="preserve">high-power rocketry (on pause), </w:t>
      </w:r>
      <w:r w:rsidR="008C2F5D">
        <w:t xml:space="preserve">statewide </w:t>
      </w:r>
      <w:r>
        <w:t>quadcopter</w:t>
      </w:r>
      <w:r w:rsidR="001F3131">
        <w:t xml:space="preserve"> challenge</w:t>
      </w:r>
      <w:r>
        <w:t xml:space="preserve"> (proceeding</w:t>
      </w:r>
      <w:r w:rsidR="008C2F5D">
        <w:t xml:space="preserve"> with 12 schools</w:t>
      </w:r>
      <w:r>
        <w:t>)</w:t>
      </w:r>
      <w:r w:rsidR="008C2F5D">
        <w:t>.</w:t>
      </w:r>
      <w:r w:rsidR="00751ECA">
        <w:t xml:space="preserve"> </w:t>
      </w:r>
      <w:r w:rsidR="008C2F5D">
        <w:t>O</w:t>
      </w:r>
      <w:r w:rsidR="00751ECA">
        <w:t>ther national challenges/activities (</w:t>
      </w:r>
      <w:r w:rsidR="001F3131">
        <w:t>some</w:t>
      </w:r>
      <w:r w:rsidR="008C2F5D">
        <w:t xml:space="preserve"> modified to be more remote-friendly</w:t>
      </w:r>
      <w:r w:rsidR="00751ECA">
        <w:t>) currently signing up participants:</w:t>
      </w:r>
      <w:r w:rsidR="001F3131" w:rsidRPr="001F3131">
        <w:t xml:space="preserve"> </w:t>
      </w:r>
      <w:r w:rsidR="001F3131">
        <w:t xml:space="preserve">First Nations Launch, Moon Pod Essay, ROADS on Asteroids, HASP (or BABBSS – local version), Plant the Moon, Lava Tube Robotics, </w:t>
      </w:r>
      <w:proofErr w:type="spellStart"/>
      <w:r w:rsidR="001F3131">
        <w:t>RockOn</w:t>
      </w:r>
      <w:proofErr w:type="spellEnd"/>
      <w:r w:rsidR="001F3131">
        <w:t xml:space="preserve"> workshop, eclipse ballooning with MT Space Grant (</w:t>
      </w:r>
      <w:r w:rsidR="002E7CE0">
        <w:t xml:space="preserve">broad funding </w:t>
      </w:r>
      <w:r w:rsidR="001F3131">
        <w:t xml:space="preserve">pending), </w:t>
      </w:r>
      <w:r w:rsidR="002E7CE0">
        <w:t>GLEE (broad funding pending), etc.</w:t>
      </w:r>
    </w:p>
    <w:p w14:paraId="391DBCC6" w14:textId="06CD666A" w:rsidR="006A6740" w:rsidRDefault="006A6740" w:rsidP="006A6740">
      <w:pPr>
        <w:jc w:val="right"/>
      </w:pPr>
      <w:r>
        <w:t>1</w:t>
      </w:r>
      <w:r w:rsidR="00CE1BA4">
        <w:t>1</w:t>
      </w:r>
      <w:r>
        <w:t>:</w:t>
      </w:r>
      <w:r w:rsidR="00CE1BA4">
        <w:t>00</w:t>
      </w:r>
      <w:r>
        <w:t xml:space="preserve"> to 11:15</w:t>
      </w:r>
    </w:p>
    <w:p w14:paraId="481A7D93" w14:textId="77777777" w:rsidR="00051478" w:rsidRDefault="00051478" w:rsidP="002E6CA1">
      <w:pPr>
        <w:jc w:val="both"/>
      </w:pPr>
    </w:p>
    <w:p w14:paraId="3E276271" w14:textId="40B99EC8" w:rsidR="00051478" w:rsidRDefault="00051478" w:rsidP="002E6CA1">
      <w:pPr>
        <w:jc w:val="both"/>
      </w:pPr>
      <w:r>
        <w:t>One-slide affiliate updates</w:t>
      </w:r>
      <w:r w:rsidR="00751ECA">
        <w:t xml:space="preserve"> (all affiliates – 5 min max)</w:t>
      </w:r>
    </w:p>
    <w:p w14:paraId="2C0D3EB7" w14:textId="3385AF7E" w:rsidR="00751ECA" w:rsidRDefault="00751ECA" w:rsidP="00751ECA">
      <w:pPr>
        <w:jc w:val="right"/>
      </w:pPr>
      <w:r>
        <w:t>11:</w:t>
      </w:r>
      <w:r w:rsidR="006A6740">
        <w:t>15</w:t>
      </w:r>
      <w:r>
        <w:t xml:space="preserve"> to 12:</w:t>
      </w:r>
      <w:r w:rsidR="006A6740">
        <w:t>15</w:t>
      </w:r>
    </w:p>
    <w:p w14:paraId="16926DFD" w14:textId="0A924766" w:rsidR="006A6740" w:rsidRDefault="006A6740" w:rsidP="006A6740"/>
    <w:p w14:paraId="28C9C848" w14:textId="5378F2FE" w:rsidR="006A6740" w:rsidRDefault="006A6740" w:rsidP="006A6740">
      <w:r>
        <w:t>Announcements (share more, if you have some)</w:t>
      </w:r>
    </w:p>
    <w:p w14:paraId="1049170E" w14:textId="23908A56" w:rsidR="006A6740" w:rsidRDefault="00CA09D3" w:rsidP="006A6740">
      <w:pPr>
        <w:numPr>
          <w:ilvl w:val="0"/>
          <w:numId w:val="1"/>
        </w:numPr>
        <w:jc w:val="both"/>
      </w:pPr>
      <w:r>
        <w:t>Sign up</w:t>
      </w:r>
      <w:r w:rsidR="00A91BFA">
        <w:t xml:space="preserve"> now</w:t>
      </w:r>
      <w:r>
        <w:t xml:space="preserve"> (or spread the word) for student challenges s</w:t>
      </w:r>
      <w:r w:rsidR="00A91BFA">
        <w:t>till accepting applications</w:t>
      </w:r>
      <w:r w:rsidR="001F3131">
        <w:t xml:space="preserve"> – see list above</w:t>
      </w:r>
    </w:p>
    <w:p w14:paraId="5F062F0E" w14:textId="4A53CC91" w:rsidR="006A6740" w:rsidRDefault="006A6740" w:rsidP="00CA09D3">
      <w:pPr>
        <w:numPr>
          <w:ilvl w:val="0"/>
          <w:numId w:val="1"/>
        </w:numPr>
        <w:jc w:val="both"/>
      </w:pPr>
      <w:r>
        <w:lastRenderedPageBreak/>
        <w:t>Quadcopter Exploration-Flying Challenge</w:t>
      </w:r>
      <w:r w:rsidR="00CA09D3">
        <w:t xml:space="preserve"> (already started); </w:t>
      </w:r>
      <w:r w:rsidR="00CE1BA4">
        <w:t>“mystery course” fly-offs in</w:t>
      </w:r>
      <w:r>
        <w:t xml:space="preserve"> March</w:t>
      </w:r>
      <w:r w:rsidR="008C2F5D">
        <w:t>, 2021</w:t>
      </w:r>
    </w:p>
    <w:p w14:paraId="6AC85AB8" w14:textId="15DB82BE" w:rsidR="00CA09D3" w:rsidRDefault="00CA09D3" w:rsidP="00CA09D3">
      <w:pPr>
        <w:numPr>
          <w:ilvl w:val="0"/>
          <w:numId w:val="1"/>
        </w:numPr>
        <w:jc w:val="both"/>
      </w:pPr>
      <w:r>
        <w:t>Space Grant Midwest High-Power Rocket Competition on pause: might announce a one-semester (spring 2021) doable-with-li</w:t>
      </w:r>
      <w:r w:rsidR="00CE1BA4">
        <w:t>mited</w:t>
      </w:r>
      <w:r>
        <w:t>-contact challenge in Dec. 2020</w:t>
      </w:r>
    </w:p>
    <w:p w14:paraId="53E8E999" w14:textId="77777777" w:rsidR="00CA09D3" w:rsidRDefault="00CA09D3" w:rsidP="00CA09D3">
      <w:pPr>
        <w:numPr>
          <w:ilvl w:val="0"/>
          <w:numId w:val="1"/>
        </w:numPr>
        <w:jc w:val="both"/>
      </w:pPr>
      <w:r>
        <w:t>Sverdrup lecture at Augsburg University – spring 2021</w:t>
      </w:r>
    </w:p>
    <w:p w14:paraId="0B48040E" w14:textId="6158DC57" w:rsidR="006A6740" w:rsidRDefault="006A6740" w:rsidP="006A6740">
      <w:pPr>
        <w:numPr>
          <w:ilvl w:val="0"/>
          <w:numId w:val="1"/>
        </w:numPr>
        <w:jc w:val="both"/>
      </w:pPr>
      <w:r>
        <w:t>U of MN BABBSS balloon flights – negotiate with James</w:t>
      </w:r>
      <w:r w:rsidR="008C2F5D">
        <w:t xml:space="preserve">, </w:t>
      </w:r>
      <w:r>
        <w:t>potentially in May</w:t>
      </w:r>
      <w:r w:rsidR="0044216B">
        <w:t xml:space="preserve"> 2021</w:t>
      </w:r>
    </w:p>
    <w:p w14:paraId="61441097" w14:textId="75424DA0" w:rsidR="006A6740" w:rsidRDefault="006A6740" w:rsidP="006A6740">
      <w:pPr>
        <w:numPr>
          <w:ilvl w:val="0"/>
          <w:numId w:val="1"/>
        </w:numPr>
        <w:jc w:val="both"/>
      </w:pPr>
      <w:r>
        <w:t>Academic High-Altitude (Ballooning) Conference – AHAC 2021 – with theme of “All Types of (</w:t>
      </w:r>
      <w:proofErr w:type="spellStart"/>
      <w:r>
        <w:t>Uncrewed</w:t>
      </w:r>
      <w:proofErr w:type="spellEnd"/>
      <w:r>
        <w:t>) Ballooning in Education” (hopefully in person at Iowa State), June 23 – 25, 2021 (with 2</w:t>
      </w:r>
      <w:r w:rsidR="008C2F5D">
        <w:t xml:space="preserve"> </w:t>
      </w:r>
      <w:r>
        <w:t xml:space="preserve">workshop </w:t>
      </w:r>
      <w:r w:rsidR="008C2F5D">
        <w:t xml:space="preserve">days </w:t>
      </w:r>
      <w:r>
        <w:t>before)</w:t>
      </w:r>
    </w:p>
    <w:p w14:paraId="16EE77F7" w14:textId="36FF7AB3" w:rsidR="006A6740" w:rsidRDefault="006A6740" w:rsidP="006A6740">
      <w:pPr>
        <w:numPr>
          <w:ilvl w:val="0"/>
          <w:numId w:val="1"/>
        </w:numPr>
        <w:jc w:val="both"/>
      </w:pPr>
      <w:proofErr w:type="spellStart"/>
      <w:r>
        <w:t>MnSGC</w:t>
      </w:r>
      <w:proofErr w:type="spellEnd"/>
      <w:r>
        <w:t xml:space="preserve"> exhibit during STEM Day at the MN State Fair, Thursday, Aug. 26, 2021</w:t>
      </w:r>
    </w:p>
    <w:p w14:paraId="557CF4E7" w14:textId="71A98A6E" w:rsidR="006A6740" w:rsidRDefault="006A6740" w:rsidP="006A6740">
      <w:pPr>
        <w:numPr>
          <w:ilvl w:val="0"/>
          <w:numId w:val="1"/>
        </w:numPr>
        <w:jc w:val="both"/>
      </w:pPr>
      <w:r>
        <w:t>Space Grant National Directors Meeting in Jackson Hole, Wyoming – Sept. 30</w:t>
      </w:r>
      <w:r w:rsidR="00CA09D3">
        <w:t xml:space="preserve"> to</w:t>
      </w:r>
      <w:r>
        <w:t xml:space="preserve"> Oct. 1, 2021</w:t>
      </w:r>
    </w:p>
    <w:p w14:paraId="190C8806" w14:textId="442CF33A" w:rsidR="008C2F5D" w:rsidRDefault="008C2F5D" w:rsidP="006A6740">
      <w:pPr>
        <w:numPr>
          <w:ilvl w:val="0"/>
          <w:numId w:val="1"/>
        </w:numPr>
        <w:jc w:val="both"/>
      </w:pPr>
      <w:r>
        <w:t>Organization of eclipse activities for Oct.</w:t>
      </w:r>
      <w:r w:rsidR="009F6908">
        <w:t xml:space="preserve"> 14,</w:t>
      </w:r>
      <w:r>
        <w:t xml:space="preserve"> 2023 (annular</w:t>
      </w:r>
      <w:r w:rsidR="00CA09D3">
        <w:t xml:space="preserve"> eclipse</w:t>
      </w:r>
      <w:r>
        <w:t xml:space="preserve">) and Apr. </w:t>
      </w:r>
      <w:r w:rsidR="009F6908">
        <w:t xml:space="preserve">8, </w:t>
      </w:r>
      <w:r>
        <w:t>2024 (total</w:t>
      </w:r>
      <w:r w:rsidR="00CA09D3">
        <w:t xml:space="preserve"> eclipse</w:t>
      </w:r>
      <w:r>
        <w:t xml:space="preserve">) – </w:t>
      </w:r>
      <w:r w:rsidR="009F6908">
        <w:t xml:space="preserve">these </w:t>
      </w:r>
      <w:r>
        <w:t>need not be exclusively ballooning</w:t>
      </w:r>
      <w:r w:rsidR="00CA09D3">
        <w:t>;</w:t>
      </w:r>
      <w:r w:rsidR="009F6908">
        <w:t xml:space="preserve"> </w:t>
      </w:r>
      <w:r w:rsidR="0044216B">
        <w:t xml:space="preserve">will </w:t>
      </w:r>
      <w:r w:rsidR="009F6908">
        <w:t>involve travel</w:t>
      </w:r>
    </w:p>
    <w:p w14:paraId="35CC2845" w14:textId="77777777" w:rsidR="006A6740" w:rsidRDefault="006A6740" w:rsidP="006A6740">
      <w:pPr>
        <w:jc w:val="both"/>
      </w:pPr>
    </w:p>
    <w:p w14:paraId="4D9DBB93" w14:textId="0D88D43E" w:rsidR="006A6740" w:rsidRDefault="006A6740" w:rsidP="008C2F5D">
      <w:pPr>
        <w:jc w:val="both"/>
      </w:pPr>
      <w:r>
        <w:t>Other business for future agendas?</w:t>
      </w:r>
    </w:p>
    <w:p w14:paraId="0C8B3AB2" w14:textId="18E6D9DF" w:rsidR="006A6740" w:rsidRDefault="006A6740" w:rsidP="006A6740">
      <w:pPr>
        <w:jc w:val="right"/>
      </w:pPr>
      <w:r>
        <w:t>12:15 to 12:30</w:t>
      </w:r>
    </w:p>
    <w:p w14:paraId="3BA066E6" w14:textId="2CDBE2F7" w:rsidR="00051478" w:rsidRDefault="00051478" w:rsidP="002E6CA1">
      <w:pPr>
        <w:jc w:val="both"/>
      </w:pPr>
      <w:r>
        <w:br/>
        <w:t>Lunch break (30 minutes)</w:t>
      </w:r>
    </w:p>
    <w:p w14:paraId="582310C4" w14:textId="77777777" w:rsidR="00051478" w:rsidRDefault="00051478" w:rsidP="002E6CA1">
      <w:pPr>
        <w:jc w:val="both"/>
      </w:pPr>
    </w:p>
    <w:p w14:paraId="329B899D" w14:textId="17919EFA" w:rsidR="00051478" w:rsidRDefault="00051478" w:rsidP="002E6CA1">
      <w:pPr>
        <w:jc w:val="both"/>
      </w:pPr>
      <w:r>
        <w:t>“Submittable” training session (for main faculty contacts only)</w:t>
      </w:r>
    </w:p>
    <w:p w14:paraId="4BBF4EA6" w14:textId="796A1188" w:rsidR="003D4014" w:rsidRDefault="00751ECA" w:rsidP="00CA09D3">
      <w:pPr>
        <w:jc w:val="right"/>
      </w:pPr>
      <w:r>
        <w:t>1:00 to 2:00</w:t>
      </w:r>
    </w:p>
    <w:sectPr w:rsidR="003D401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52001C"/>
    <w:multiLevelType w:val="hybridMultilevel"/>
    <w:tmpl w:val="54164BDC"/>
    <w:lvl w:ilvl="0" w:tplc="178CD1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B76"/>
    <w:rsid w:val="00012B77"/>
    <w:rsid w:val="00022B0C"/>
    <w:rsid w:val="00046E8B"/>
    <w:rsid w:val="00051478"/>
    <w:rsid w:val="00080E2F"/>
    <w:rsid w:val="000A7745"/>
    <w:rsid w:val="000B6DC0"/>
    <w:rsid w:val="000E5EF0"/>
    <w:rsid w:val="00111456"/>
    <w:rsid w:val="00117AC5"/>
    <w:rsid w:val="00120A88"/>
    <w:rsid w:val="0014517F"/>
    <w:rsid w:val="001851D1"/>
    <w:rsid w:val="001B3881"/>
    <w:rsid w:val="001C1B1E"/>
    <w:rsid w:val="001D77FE"/>
    <w:rsid w:val="001E4B1D"/>
    <w:rsid w:val="001E757C"/>
    <w:rsid w:val="001F009E"/>
    <w:rsid w:val="001F2D7F"/>
    <w:rsid w:val="001F3131"/>
    <w:rsid w:val="001F6AC6"/>
    <w:rsid w:val="00204C16"/>
    <w:rsid w:val="002168C8"/>
    <w:rsid w:val="00217028"/>
    <w:rsid w:val="0025106C"/>
    <w:rsid w:val="002674F0"/>
    <w:rsid w:val="00290189"/>
    <w:rsid w:val="002945F4"/>
    <w:rsid w:val="002B50BE"/>
    <w:rsid w:val="002E6CA1"/>
    <w:rsid w:val="002E7CE0"/>
    <w:rsid w:val="00325519"/>
    <w:rsid w:val="0033008A"/>
    <w:rsid w:val="00330688"/>
    <w:rsid w:val="003326CF"/>
    <w:rsid w:val="003509AD"/>
    <w:rsid w:val="003623E4"/>
    <w:rsid w:val="003870DF"/>
    <w:rsid w:val="00387426"/>
    <w:rsid w:val="00395938"/>
    <w:rsid w:val="00397F82"/>
    <w:rsid w:val="003B7558"/>
    <w:rsid w:val="003C1974"/>
    <w:rsid w:val="003C2286"/>
    <w:rsid w:val="003C67F8"/>
    <w:rsid w:val="003C7947"/>
    <w:rsid w:val="003D4014"/>
    <w:rsid w:val="004071DE"/>
    <w:rsid w:val="00417F57"/>
    <w:rsid w:val="0042451F"/>
    <w:rsid w:val="00425981"/>
    <w:rsid w:val="0043019B"/>
    <w:rsid w:val="00434468"/>
    <w:rsid w:val="004353D6"/>
    <w:rsid w:val="0044216B"/>
    <w:rsid w:val="00444285"/>
    <w:rsid w:val="00481734"/>
    <w:rsid w:val="00482946"/>
    <w:rsid w:val="0049592D"/>
    <w:rsid w:val="0049732C"/>
    <w:rsid w:val="004C7808"/>
    <w:rsid w:val="004D7E5A"/>
    <w:rsid w:val="004E5687"/>
    <w:rsid w:val="0050019B"/>
    <w:rsid w:val="0050302A"/>
    <w:rsid w:val="00507423"/>
    <w:rsid w:val="0054461C"/>
    <w:rsid w:val="005967C9"/>
    <w:rsid w:val="005A4D2F"/>
    <w:rsid w:val="005E5504"/>
    <w:rsid w:val="00635AEB"/>
    <w:rsid w:val="0064517B"/>
    <w:rsid w:val="006579A7"/>
    <w:rsid w:val="006A09BB"/>
    <w:rsid w:val="006A6740"/>
    <w:rsid w:val="006C4D15"/>
    <w:rsid w:val="007107F5"/>
    <w:rsid w:val="00713DDB"/>
    <w:rsid w:val="00716DEE"/>
    <w:rsid w:val="00721AB6"/>
    <w:rsid w:val="00741666"/>
    <w:rsid w:val="00741EC1"/>
    <w:rsid w:val="00751ECA"/>
    <w:rsid w:val="00774FEE"/>
    <w:rsid w:val="00781034"/>
    <w:rsid w:val="007924CD"/>
    <w:rsid w:val="00795694"/>
    <w:rsid w:val="007C46C2"/>
    <w:rsid w:val="007C57DC"/>
    <w:rsid w:val="007D542B"/>
    <w:rsid w:val="007E0DFB"/>
    <w:rsid w:val="007F4B14"/>
    <w:rsid w:val="007F5C72"/>
    <w:rsid w:val="00831B52"/>
    <w:rsid w:val="0085078B"/>
    <w:rsid w:val="00855D98"/>
    <w:rsid w:val="00862689"/>
    <w:rsid w:val="008A1669"/>
    <w:rsid w:val="008C2F5D"/>
    <w:rsid w:val="008C342D"/>
    <w:rsid w:val="008D6E3D"/>
    <w:rsid w:val="00933822"/>
    <w:rsid w:val="009433CF"/>
    <w:rsid w:val="0094536C"/>
    <w:rsid w:val="00954FD7"/>
    <w:rsid w:val="00974973"/>
    <w:rsid w:val="00975159"/>
    <w:rsid w:val="009953B8"/>
    <w:rsid w:val="009A0007"/>
    <w:rsid w:val="009B5B63"/>
    <w:rsid w:val="009C501B"/>
    <w:rsid w:val="009C7A54"/>
    <w:rsid w:val="009D3AF6"/>
    <w:rsid w:val="009E2C27"/>
    <w:rsid w:val="009E479B"/>
    <w:rsid w:val="009E4B76"/>
    <w:rsid w:val="009F6908"/>
    <w:rsid w:val="00A065A2"/>
    <w:rsid w:val="00A06BD3"/>
    <w:rsid w:val="00A1169E"/>
    <w:rsid w:val="00A163F1"/>
    <w:rsid w:val="00A64955"/>
    <w:rsid w:val="00A91BFA"/>
    <w:rsid w:val="00AB13FF"/>
    <w:rsid w:val="00AB34A2"/>
    <w:rsid w:val="00AE1B07"/>
    <w:rsid w:val="00AF3ECD"/>
    <w:rsid w:val="00B200AC"/>
    <w:rsid w:val="00B201A7"/>
    <w:rsid w:val="00B25EF6"/>
    <w:rsid w:val="00B55551"/>
    <w:rsid w:val="00B576A4"/>
    <w:rsid w:val="00B64758"/>
    <w:rsid w:val="00B66CE6"/>
    <w:rsid w:val="00B7660D"/>
    <w:rsid w:val="00BA1075"/>
    <w:rsid w:val="00BB3686"/>
    <w:rsid w:val="00BC5DAD"/>
    <w:rsid w:val="00BD646E"/>
    <w:rsid w:val="00C006EA"/>
    <w:rsid w:val="00C01A92"/>
    <w:rsid w:val="00C147AD"/>
    <w:rsid w:val="00C52F8D"/>
    <w:rsid w:val="00C71FC4"/>
    <w:rsid w:val="00CA0638"/>
    <w:rsid w:val="00CA09D3"/>
    <w:rsid w:val="00CB4CFB"/>
    <w:rsid w:val="00CB4F52"/>
    <w:rsid w:val="00CC2A0B"/>
    <w:rsid w:val="00CD31FF"/>
    <w:rsid w:val="00CD33A0"/>
    <w:rsid w:val="00CE1BA4"/>
    <w:rsid w:val="00D03692"/>
    <w:rsid w:val="00D200D3"/>
    <w:rsid w:val="00D30107"/>
    <w:rsid w:val="00D30716"/>
    <w:rsid w:val="00D537A4"/>
    <w:rsid w:val="00D5449F"/>
    <w:rsid w:val="00D63E86"/>
    <w:rsid w:val="00D77124"/>
    <w:rsid w:val="00D87CCC"/>
    <w:rsid w:val="00D92F15"/>
    <w:rsid w:val="00DC6AC7"/>
    <w:rsid w:val="00DD3756"/>
    <w:rsid w:val="00DD7E2D"/>
    <w:rsid w:val="00DE2637"/>
    <w:rsid w:val="00E102C2"/>
    <w:rsid w:val="00E24F44"/>
    <w:rsid w:val="00E34555"/>
    <w:rsid w:val="00E4493B"/>
    <w:rsid w:val="00E5646A"/>
    <w:rsid w:val="00EA0E0D"/>
    <w:rsid w:val="00ED4658"/>
    <w:rsid w:val="00EE2BB4"/>
    <w:rsid w:val="00EE4CB8"/>
    <w:rsid w:val="00F33F40"/>
    <w:rsid w:val="00F45A49"/>
    <w:rsid w:val="00F73938"/>
    <w:rsid w:val="00FA06B4"/>
    <w:rsid w:val="00FA304D"/>
    <w:rsid w:val="00FA6C55"/>
    <w:rsid w:val="00FB1067"/>
    <w:rsid w:val="00FB30FE"/>
    <w:rsid w:val="00FC3C81"/>
    <w:rsid w:val="00FD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BE5368"/>
  <w15:chartTrackingRefBased/>
  <w15:docId w15:val="{38949393-ECF7-427C-BA6F-FF0C1797A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D537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D537A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417F5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DD7E2D"/>
    <w:rPr>
      <w:color w:val="954F72"/>
      <w:u w:val="single"/>
    </w:rPr>
  </w:style>
  <w:style w:type="character" w:customStyle="1" w:styleId="section-info-text">
    <w:name w:val="section-info-text"/>
    <w:rsid w:val="00CA0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0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mn.zoom.us/j/72615508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465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Minnesota Space Grant Consortium</vt:lpstr>
    </vt:vector>
  </TitlesOfParts>
  <Company>University of Minnesota</Company>
  <LinksUpToDate>false</LinksUpToDate>
  <CharactersWithSpaces>3294</CharactersWithSpaces>
  <SharedDoc>false</SharedDoc>
  <HLinks>
    <vt:vector size="6" baseType="variant">
      <vt:variant>
        <vt:i4>1572943</vt:i4>
      </vt:variant>
      <vt:variant>
        <vt:i4>0</vt:i4>
      </vt:variant>
      <vt:variant>
        <vt:i4>0</vt:i4>
      </vt:variant>
      <vt:variant>
        <vt:i4>5</vt:i4>
      </vt:variant>
      <vt:variant>
        <vt:lpwstr>https://umn.zoom.us/j/7261550823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Minnesota Space Grant Consortium</dc:title>
  <dc:subject/>
  <dc:creator>wgarrard</dc:creator>
  <cp:keywords/>
  <cp:lastModifiedBy>James Flaten</cp:lastModifiedBy>
  <cp:revision>3</cp:revision>
  <cp:lastPrinted>2020-03-21T13:58:00Z</cp:lastPrinted>
  <dcterms:created xsi:type="dcterms:W3CDTF">2020-10-16T17:06:00Z</dcterms:created>
  <dcterms:modified xsi:type="dcterms:W3CDTF">2020-10-16T17:23:00Z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-1959156741</vt:i4>
  </property>
</Properties>
</file>